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4A38D1" w:rsidRPr="00832CF6" w:rsidTr="00551BAD">
        <w:tc>
          <w:tcPr>
            <w:tcW w:w="3828" w:type="dxa"/>
          </w:tcPr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4A38D1" w:rsidRPr="00832CF6" w:rsidRDefault="000E52F5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Урьязы</w:t>
            </w:r>
            <w:proofErr w:type="spellEnd"/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4A38D1" w:rsidRPr="00832CF6" w:rsidRDefault="000E52F5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уыл</w:t>
            </w:r>
            <w:proofErr w:type="spellEnd"/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="004A38D1"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="004A38D1"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="004A38D1"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4A38D1" w:rsidRPr="00832CF6" w:rsidRDefault="000E52F5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="004A38D1"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="004A38D1"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="004A38D1"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  <w:proofErr w:type="spellEnd"/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38D1" w:rsidRPr="00832CF6" w:rsidRDefault="004A38D1" w:rsidP="00551BAD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219C6" wp14:editId="28A3991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A38D1" w:rsidRPr="00832CF6" w:rsidRDefault="000E52F5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Урьядинский</w:t>
            </w:r>
            <w:proofErr w:type="spellEnd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38D1"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сельсовет</w:t>
            </w:r>
            <w:proofErr w:type="gramEnd"/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</w:t>
            </w:r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4A38D1" w:rsidRPr="00832CF6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4A38D1" w:rsidRDefault="004A38D1" w:rsidP="004A38D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4A38D1" w:rsidRPr="00832CF6" w:rsidRDefault="004A38D1" w:rsidP="004A38D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4A38D1" w:rsidRPr="0025523D" w:rsidRDefault="004A38D1" w:rsidP="004A38D1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4A38D1" w:rsidRPr="0025523D" w:rsidRDefault="004A38D1" w:rsidP="004A38D1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4A38D1" w:rsidRPr="00085E51" w:rsidRDefault="004A38D1" w:rsidP="004A38D1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</w:t>
      </w:r>
      <w:r w:rsidR="000E52F5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22 май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йыл</w:t>
      </w:r>
      <w:proofErr w:type="spellEnd"/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</w:t>
      </w:r>
      <w:r w:rsidR="000E52F5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№</w:t>
      </w:r>
      <w:r w:rsidR="000E52F5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33-1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</w:t>
      </w:r>
      <w:r w:rsidR="000E52F5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22 мая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4A38D1" w:rsidRPr="00085E51" w:rsidRDefault="004A38D1" w:rsidP="004A38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«Об утверждении целевой долгосрочной программы «Энергосбережение и повышение энергетической эффективности в сельском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 Республики Башкортостан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2023-2027 годы»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</w:t>
      </w:r>
      <w:proofErr w:type="spell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и, в целях снижения расходов бюджета поселения, 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 о с т а н о в л я ю 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1.Утвердить муниципальную программу «Энергосбережение и повышение энергетической эффективности в сельском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на 2023-2027 годы», (далее «Программа») согласно приложению.</w:t>
      </w:r>
    </w:p>
    <w:p w:rsidR="005728C3" w:rsidRPr="005728C3" w:rsidRDefault="005728C3" w:rsidP="0057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2.Отменить Постановление №17 от 15.02.2023 «Об утверждении муниципальной программы «Энергосбережение и повышение энергетической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эффективности  на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территории сельского</w:t>
      </w:r>
      <w:r w:rsidRPr="005728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572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поселении </w:t>
      </w:r>
      <w:proofErr w:type="spellStart"/>
      <w:r w:rsidRPr="005728C3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Pr="00572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сельсовет муниципального района </w:t>
      </w:r>
      <w:proofErr w:type="spellStart"/>
      <w:r w:rsidRPr="005728C3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572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на 2023-2027 годы»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., как не соответствующее  с требованиями действующего законодательства.</w:t>
      </w:r>
    </w:p>
    <w:p w:rsidR="004A38D1" w:rsidRPr="002550A0" w:rsidRDefault="005728C3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Предусматривать ежегодно средства в объемах, предусмотренных в Программе, в проектах бюджета сельского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на 2023-2027 годы на очередной финансовый год для реализации мероприятий Программы.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по адресу: </w:t>
      </w:r>
      <w:proofErr w:type="spell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д.Урьяды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ул.Фатхинурова,22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 официальном сайте сельского поселения </w:t>
      </w:r>
      <w:proofErr w:type="spell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в сети Интернет.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4.Контроль за исполнением настоящего постановления оставляю за собой.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        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</w:t>
      </w:r>
      <w:proofErr w:type="spellStart"/>
      <w:r w:rsidR="00551BAD">
        <w:rPr>
          <w:rFonts w:ascii="Times New Roman" w:eastAsia="Times New Roman" w:hAnsi="Times New Roman" w:cs="Times New Roman"/>
          <w:sz w:val="25"/>
          <w:szCs w:val="25"/>
          <w:lang w:eastAsia="ru-RU"/>
        </w:rPr>
        <w:t>Р.Т.Загитов</w:t>
      </w:r>
      <w:proofErr w:type="spellEnd"/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постановлению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</w:p>
    <w:p w:rsidR="004A38D1" w:rsidRPr="002550A0" w:rsidRDefault="000E52F5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="004A38D1"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Республики Башкортостан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22 мая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2023г. № </w:t>
      </w:r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33-1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ЦЕЛЕВАЯ ПРОГРАММА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«Энергосбережение и повышение энергетической эффективности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сельском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на 2023-2027 годы»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Паспорт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«Энергосбережение и повышение энергетической эффективности в сельском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на 2023-2027 годы» (далее – Программа)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Основание для разработки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•         Федеральный закон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от 23 ноября 2009 г.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•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Постановление Правительства Российской Федерации от 31.12.2009 г. №1225 «О требованиях к региональным и муниципальным программам в области энергосбережения и энергетической эффективности».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Заказчик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Администрация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Цели и задачи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Цель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повышение энергетической эффективности потреблении энергетических ресурсов в сельском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Задачи Программы: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- создание оптимальных нормативно-правовых, организационных и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экономических условий для реализации стратегии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энергоресурсоcбережения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-     проведение энергетических обследований;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-  совершенствование системы учета потребляемых энергетических ресурсов муниципальными зданиями и учреждениями;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- внедрение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энергоэффективных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устройств (оборудования и технологий) в муниципальном учреждении;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уменьшение потребления энергии и связанных с этих затрат в среднем на 15% (по 3% в 2023-2027 году) по административному зданию;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  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•      повышение эффективности пропаганды энергосбережения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Сроки реализации долгосрочной целевой программы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2023-2027 годы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основных мероприятий долгосрочной целевой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    Проведение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энергоаудита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муниципальных зданий, включаемых в программу повышения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энергоэффективности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2.     Установка отдельных групп учета и фотореле на уличных электрических сетях в населенных пунктах.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3.     Замена ламп уличного освещения на светодиодные светильники.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4.     Переход внутридомового освещения на энергосберегающие лампы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Исполнители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Администрация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Источники финансирования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Собственные средства;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энергосбережению;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Ожидаемые результаты реализации долгосрочной целевой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сокращение расходов тепловой и электрической энергии в административном здании;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экономия электрической энергии в системах наружного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сокращение удельных показателей энергопотребления;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повышение заинтересованности в энергосбережении.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Целевые индикаторы и показатели долгосрочной целевой программы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количество установленных светодиодных светильников в системе наружного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объем потребления электроэнергии системой наружного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экономия энергетических ресурсов в натуральном выражении.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Пояснительная записка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состав сельского поселения входит 5 населенных пунктов: </w:t>
      </w:r>
      <w:proofErr w:type="spell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д.Урьяды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д.Баш-Байбаково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д.Сабаево,с.Янагушево</w:t>
      </w:r>
      <w:proofErr w:type="spellEnd"/>
      <w:proofErr w:type="gram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д.Новосафарово</w:t>
      </w:r>
      <w:proofErr w:type="spellEnd"/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Числе</w:t>
      </w:r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нность населения составляет 814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Единственным источником обеспечения электрической энергией является: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РЭС.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Единственным источником газоснабжения является ООО «Газпром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межрегионгаз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Уфа».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ПОТРЕБЛЕНИЕ ЭНЕРГИИ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числе основных причин, по которым энергоснабжение выходит на первый план является необходимость: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снижение расходов бюджета поселения по электроснабжению;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улучшения микроклимата в здании учреждения;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уменьшения роста затрат на коммунальные услуги в учреждении.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     Цели и задачи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Главная цель Программы – снижение расходов бюджета поселения на энергоснабжение здания за счет рационального использования всех энергетических ресурсов и повышение эффективности их использования.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осуществления поставленной цели необходимо решение следующих задач: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уменьшение потребления энергии и связанных с этих затрат в среднем на 5-15 % (2023-2027 годы);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совершенствование системы учета потребляемых энергетических ресурсов муниципальным учреждением;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внедрение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энергоэффективных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устройств (оборудования, технологий) в здании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повышение уровня компетентности работников администрации сельского поселения в вопросах эффективного использования энергетических ресурсов;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повышение эффективности пропаганды энергосбережения;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    Сроки реализации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мероприятий долгосрочной Программы предусмотрена в период с 2023 по 2027 годы.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данном этапе предусматриваются: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организация постоянного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энергомониторинга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зданий;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        создание базы данных по зданиям, в части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ресурсопотребления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Система программных мероприятий.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эффективности,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поселения: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учреждениях и организациях сельского поселения;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системах наружного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исполнителей Программы выступают: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Администрация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Программа включает реализацию следующих мероприятий: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3.1. Мероприятия по энергосбережению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сельсовет</w:t>
      </w:r>
      <w:proofErr w:type="gramEnd"/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требованиями Закона N 261-ФЗ начиная с 1 января 2010 года бюджетные учреждения обязаны обеспечить снижение в сопоставимых условиях объема, потребленных ими воды, природного газа, тепловой энергии, электрической энергии в течение 5 лет не менее чем на 15% от объема, фактически потребленного ими в 2009 г. каждого из указанных ресурсов с ежегодным снижением такого объема не менее чем на 3%.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Основными мероприятиями по реализации данного направления являются: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проведение энергетических обследований зданий;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-разработка программ (планов мероприятий) в области энергосбережения и повышения энергетической эффективности;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2022 года в течение 5 лет начиная с 1 января 2023 года;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снижение затрат на теплоснабжение здания, повышение теплозащиты здания, внедрение систем погодного регулирования;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проведение семинаров, разъяснительных и иных мероприятий с работниками администрации сельского поселения, направленных на стимулирование энергосберегающего поведения;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стимулирование бюджетных учреждений к заключению договоров, направленных на рациональное использование энергоресурсов в бюджетной сфере, осуществляется путем установления муниципальных заданий, использования сэкономленных в результате энергосбережения бюджетных средств на капитальный и текущий ремонт, закупку технологического оборудования компьютерной техники и инвентаря для нужд бюджетных учреждений, а также на премирование персонала. Использование механизма муниципальных заданий позволяет ввести обязательные для выполнения бюджетными учреждениями задания по снижению энергопотребления как одного из показателей качества оказываемых ими услуг;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повышение эффективности пропаганды энергосбережения;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установка приборов учета на всех муниципальных объектах.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3.2. Проведение </w:t>
      </w:r>
      <w:proofErr w:type="spellStart"/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энергомониторинга</w:t>
      </w:r>
      <w:proofErr w:type="spellEnd"/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использования тепловой и электрической энергии в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Чтобы избежать этого, требуется вести постоянный мониторинг энергопотребления.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3.3. Разработка системы профессиональной эксплуатации и технического обслуживания здания.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3.4. Модернизация систем освещения здания.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 Программы подлежат уточнению: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 результатам проведенного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энергоаудита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здания;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3.5. Мероприятия по энергосбережению в системах наружного освещения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3.6. Развитие нормативно-правовой базы энергосбережения и повышения энергетической эффективности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в администрации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являются: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координация мероприятий по энергосбережению и повышению энергетической эффективности и контроль за их проведением.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3.7. Мероприятия по энергосбережению в жилищном фонде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Основная цель Программы - эффективное использование энергетических ресурсов при их потреблении в жилищном фонде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и улучшение условий проживания граждан в жилых домах.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Программы в приоритетном порядке предусматривается оснащение приборами учета потребления ресурсов жилых домов, расположенных в поселении.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 приборов учёта 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сфере реализации реформы жилищно-коммунального хозяйства при всех способах управления жилым домом коммунальные услуги предоставляются на основании возмездных гражданско-правовых договоров, содержащих условия предоставления коммунальных услуг, заключаемых исполнителем с собственником жилого помещения.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законодательством.       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приборов учёта, в том числе, продиктована задачей учёта затрат потреблённых ресурсов на содержание общего имущества собственников в жилом доме. Одним из способов снижения расходов граждан на оплату коммунальных услуг является повсеместная установка приборов учёта ресурсов (тепловой энергии, холодной воды, электрической энергии).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Оплата за фактически потреблённую энергию является мощным стимулом для собственников жилых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программных мероприятий позволит снизить расходы населения на оплату потребленной тепловой и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энергией, холодной водой.</w:t>
      </w:r>
    </w:p>
    <w:p w:rsidR="004A38D1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3.8.  Популяризация энергосбережения в сельском поселении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Механизмы пропаганды энергосбережения для населения: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создание информации на официальном сайте администрации сельского поселения </w:t>
      </w:r>
      <w:proofErr w:type="spellStart"/>
      <w:proofErr w:type="gramStart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>Урьядинский</w:t>
      </w:r>
      <w:proofErr w:type="spellEnd"/>
      <w:r w:rsidR="000E52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3.9. Ресурсное обеспечение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энергоэффективности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Система управления реализацией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Оценка эффективности реализации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экономия энергоресурсов и средств бюджета поселения по административному </w:t>
      </w: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зданию не менее 15%;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обеспечение нормальных климатических условий во всех зданиях администрации сельского поселения;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сокращение вредных выбросов в атмосферу;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сокращение бюджетных расходов на тепло- и энергоснабжение муниципальных учреждений;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повышение заинтересованности в энергосбережении населения сельского поселения;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сокращение расходов тепловой и электрической энергии в учреждениях.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Экономия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ресурсопотребления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2550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Приложение №1</w:t>
      </w: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Перечень мероприятий Программы</w:t>
      </w:r>
    </w:p>
    <w:p w:rsidR="004A38D1" w:rsidRPr="002550A0" w:rsidRDefault="004A38D1" w:rsidP="004A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92"/>
        <w:gridCol w:w="1433"/>
        <w:gridCol w:w="1778"/>
        <w:gridCol w:w="1994"/>
        <w:gridCol w:w="1731"/>
      </w:tblGrid>
      <w:tr w:rsidR="004A38D1" w:rsidRPr="002550A0" w:rsidTr="00551BAD">
        <w:trPr>
          <w:cantSplit/>
          <w:trHeight w:val="1184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 программы</w:t>
            </w:r>
          </w:p>
        </w:tc>
      </w:tr>
      <w:tr w:rsidR="004A38D1" w:rsidRPr="002550A0" w:rsidTr="00551BAD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20 -го числа месяца следующего за отчетным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 учреждений на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территории сельского поселения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1" w:rsidRPr="002550A0" w:rsidTr="00551BAD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Разработка рациональной схемы источников теплоснабжения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Администрация сельского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1" w:rsidRPr="002550A0" w:rsidTr="00551BAD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сельского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8D1" w:rsidRPr="002550A0" w:rsidTr="00551BAD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Администрация сельского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 3 %</w:t>
            </w:r>
          </w:p>
        </w:tc>
      </w:tr>
      <w:tr w:rsidR="004A38D1" w:rsidRPr="002550A0" w:rsidTr="00551BAD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до 5%</w:t>
            </w:r>
          </w:p>
        </w:tc>
      </w:tr>
      <w:tr w:rsidR="004A38D1" w:rsidRPr="002550A0" w:rsidTr="00551BAD">
        <w:trPr>
          <w:cantSplit/>
          <w:trHeight w:val="1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Установка приборов учета потребления энергетических ресурсов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5 %.</w:t>
            </w:r>
          </w:p>
        </w:tc>
      </w:tr>
      <w:tr w:rsidR="004A38D1" w:rsidRPr="002550A0" w:rsidTr="00551BAD">
        <w:trPr>
          <w:cantSplit/>
          <w:trHeight w:val="9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Эксплуатация, ремонт приборов учета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3 %.</w:t>
            </w:r>
          </w:p>
        </w:tc>
      </w:tr>
      <w:tr w:rsidR="004A38D1" w:rsidRPr="002550A0" w:rsidTr="00551BAD">
        <w:trPr>
          <w:cantSplit/>
          <w:trHeight w:val="99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на </w:t>
            </w:r>
            <w:proofErr w:type="spellStart"/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люминесцентные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10 %.</w:t>
            </w:r>
          </w:p>
        </w:tc>
      </w:tr>
      <w:tr w:rsidR="004A38D1" w:rsidRPr="002550A0" w:rsidTr="00551BAD">
        <w:trPr>
          <w:cantSplit/>
          <w:trHeight w:val="10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4A38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Экономия энергоресурсов до 2 %.</w:t>
            </w:r>
          </w:p>
        </w:tc>
      </w:tr>
      <w:tr w:rsidR="004A38D1" w:rsidRPr="002550A0" w:rsidTr="00551BAD">
        <w:trPr>
          <w:cantSplit/>
          <w:trHeight w:val="7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4A38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неиспользуемых помещений с отключением отопления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_</w:t>
            </w:r>
          </w:p>
        </w:tc>
      </w:tr>
      <w:tr w:rsidR="004A38D1" w:rsidRPr="002550A0" w:rsidTr="00551BAD">
        <w:trPr>
          <w:cantSplit/>
          <w:trHeight w:val="10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4A38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 на пластиковые или деревянные с многокамерными стеклопакетами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расположенных 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 территории СП.</w:t>
            </w:r>
          </w:p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_</w:t>
            </w:r>
          </w:p>
        </w:tc>
      </w:tr>
    </w:tbl>
    <w:p w:rsidR="004A38D1" w:rsidRPr="002550A0" w:rsidRDefault="004A38D1" w:rsidP="004A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A38D1" w:rsidRPr="002550A0" w:rsidRDefault="004A38D1" w:rsidP="004A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Pr="002550A0" w:rsidRDefault="004A38D1" w:rsidP="004A3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Pr="002550A0" w:rsidRDefault="004A38D1" w:rsidP="004A38D1">
      <w:pPr>
        <w:tabs>
          <w:tab w:val="left" w:pos="47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Целевые ориентиры снижения энергопотребления по видам потребителей</w:t>
      </w:r>
    </w:p>
    <w:p w:rsidR="004A38D1" w:rsidRPr="002550A0" w:rsidRDefault="004A38D1" w:rsidP="004A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46"/>
        <w:gridCol w:w="1680"/>
        <w:gridCol w:w="1421"/>
        <w:gridCol w:w="1031"/>
        <w:gridCol w:w="1035"/>
        <w:gridCol w:w="892"/>
        <w:gridCol w:w="919"/>
        <w:gridCol w:w="902"/>
      </w:tblGrid>
      <w:tr w:rsidR="004A38D1" w:rsidRPr="002550A0" w:rsidTr="00551BAD">
        <w:trPr>
          <w:gridAfter w:val="5"/>
          <w:wAfter w:w="2341" w:type="pct"/>
          <w:cantSplit/>
          <w:trHeight w:val="322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энергосбере-жению</w:t>
            </w:r>
            <w:proofErr w:type="spellEnd"/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-кое </w:t>
            </w:r>
            <w:proofErr w:type="spellStart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потребле-ние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2022 г.</w:t>
            </w:r>
          </w:p>
        </w:tc>
      </w:tr>
      <w:tr w:rsidR="004A38D1" w:rsidRPr="002550A0" w:rsidTr="00551BAD">
        <w:trPr>
          <w:cantSplit/>
          <w:trHeight w:val="71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</w:tr>
      <w:tr w:rsidR="004A38D1" w:rsidRPr="002550A0" w:rsidTr="00551BAD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38D1" w:rsidRPr="002550A0" w:rsidTr="00551BAD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0E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="000E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C848F6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C848F6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C848F6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</w:t>
            </w:r>
          </w:p>
        </w:tc>
      </w:tr>
      <w:tr w:rsidR="004A38D1" w:rsidRPr="002550A0" w:rsidTr="00551BAD">
        <w:trPr>
          <w:cantSplit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4A38D1" w:rsidRPr="002550A0" w:rsidRDefault="004A38D1" w:rsidP="0055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8D1" w:rsidRPr="002550A0" w:rsidRDefault="004A38D1" w:rsidP="0055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B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A38D1" w:rsidRPr="002550A0" w:rsidTr="00551BAD">
        <w:trPr>
          <w:cantSplit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D1" w:rsidRPr="002550A0" w:rsidRDefault="004A38D1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9B0BC9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9B0BC9" w:rsidP="009B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5728C3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9B0BC9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9B0BC9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9B0BC9" w:rsidP="0055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a_Helver Bashki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8D1"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4A38D1" w:rsidRPr="002550A0" w:rsidTr="00551BAD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сельскому поселению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2550A0" w:rsidRDefault="004A38D1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Эл.энергия</w:t>
            </w:r>
            <w:proofErr w:type="spellEnd"/>
            <w:r w:rsidRPr="002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5728C3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5728C3" w:rsidRDefault="005728C3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A38D1" w:rsidRPr="005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5728C3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38D1" w:rsidRPr="005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5728C3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5728C3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D1" w:rsidRPr="005728C3" w:rsidRDefault="005728C3" w:rsidP="0055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119500</w:t>
            </w:r>
          </w:p>
        </w:tc>
      </w:tr>
    </w:tbl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2550A0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1" w:rsidRPr="002550A0" w:rsidRDefault="004A38D1" w:rsidP="004A38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3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и критерии оценки эффективности долгосрочной целевой программы «Энергосбережение и повышение энергетической эффективности в сельском поселении </w:t>
      </w:r>
      <w:proofErr w:type="spellStart"/>
      <w:proofErr w:type="gramStart"/>
      <w:r w:rsidR="0057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Урьядинский</w:t>
      </w:r>
      <w:proofErr w:type="spellEnd"/>
      <w:r w:rsidR="0057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– 2027 годы»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= </w:t>
      </w: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Иф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Ин* 100%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Е – эффективность реализации Программы (в процентах)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Иф</w:t>
      </w:r>
      <w:proofErr w:type="spellEnd"/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фактический индикатор, достигнутый в ходе реализации Программы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Ин – нормативный индикатор, утвержденный Программой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Критерии оценки эффективности реализации Программы: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50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 считается неэффективной, если мероприятия Программы выполнены с эффективностью менее 60%.</w:t>
      </w:r>
    </w:p>
    <w:p w:rsidR="004A38D1" w:rsidRPr="002550A0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Default="004A38D1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BAD" w:rsidRDefault="00551BAD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BAD" w:rsidRDefault="00551BAD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BAD" w:rsidRDefault="00551BAD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BAD" w:rsidRDefault="00551BAD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BAD" w:rsidRPr="002550A0" w:rsidRDefault="00551BAD" w:rsidP="004A3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38D1" w:rsidRPr="00085E51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085E51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D1" w:rsidRPr="00085E51" w:rsidRDefault="004A38D1" w:rsidP="004A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551BAD" w:rsidRPr="00832CF6" w:rsidTr="00551BAD">
        <w:tc>
          <w:tcPr>
            <w:tcW w:w="3828" w:type="dxa"/>
          </w:tcPr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lastRenderedPageBreak/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Урьязы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уыл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  <w:proofErr w:type="spellEnd"/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51BAD" w:rsidRPr="00832CF6" w:rsidRDefault="00551BAD" w:rsidP="00551BAD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FA55A" wp14:editId="28F74763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Урьядинский</w:t>
            </w:r>
            <w:proofErr w:type="spellEnd"/>
            <w:r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сельсовет</w:t>
            </w:r>
            <w:proofErr w:type="gramEnd"/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551BAD" w:rsidRPr="00832CF6" w:rsidRDefault="00551BAD" w:rsidP="00551BA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551BAD" w:rsidRDefault="00551BAD" w:rsidP="00551BA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551BAD" w:rsidRDefault="00551BAD" w:rsidP="00551BAD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31.05.2023 №__</w:t>
      </w:r>
    </w:p>
    <w:p w:rsidR="00551BAD" w:rsidRPr="00551BAD" w:rsidRDefault="00551BAD" w:rsidP="00551BAD">
      <w:pPr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 w:rsidRPr="00551BAD">
        <w:rPr>
          <w:rFonts w:ascii="Times New Roman" w:eastAsia="Times New Roman" w:hAnsi="Times New Roman" w:cs="MS Gothic"/>
          <w:lang w:eastAsia="ru-RU"/>
        </w:rPr>
        <w:t xml:space="preserve">На </w:t>
      </w:r>
      <w:r>
        <w:rPr>
          <w:rFonts w:ascii="Times New Roman" w:eastAsia="Times New Roman" w:hAnsi="Times New Roman" w:cs="MS Gothic"/>
          <w:lang w:eastAsia="ru-RU"/>
        </w:rPr>
        <w:t>№7/3-04-2023/Прдп</w:t>
      </w:r>
      <w:r w:rsidRPr="00551BAD">
        <w:rPr>
          <w:rFonts w:ascii="Times New Roman" w:eastAsia="Times New Roman" w:hAnsi="Times New Roman" w:cs="MS Gothic"/>
          <w:lang w:eastAsia="ru-RU"/>
        </w:rPr>
        <w:t>299-23-20800057от 12.05.2023</w:t>
      </w:r>
    </w:p>
    <w:p w:rsidR="00551BAD" w:rsidRPr="0025523D" w:rsidRDefault="00551BAD" w:rsidP="00551BAD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Прокурору </w:t>
      </w: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Республики Башкортостан</w:t>
      </w: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5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И.Р.Хайруллину</w:t>
      </w:r>
      <w:proofErr w:type="spellEnd"/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AD" w:rsidRPr="002550A0" w:rsidRDefault="00551BAD" w:rsidP="00551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Протест </w:t>
      </w:r>
      <w:r>
        <w:rPr>
          <w:rFonts w:ascii="Times New Roman" w:hAnsi="Times New Roman" w:cs="Times New Roman"/>
          <w:sz w:val="28"/>
          <w:szCs w:val="28"/>
        </w:rPr>
        <w:t>№ 7/3-04-2023/</w:t>
      </w:r>
      <w:r w:rsidRPr="00551BAD">
        <w:rPr>
          <w:rFonts w:ascii="Times New Roman" w:hAnsi="Times New Roman" w:cs="Times New Roman"/>
        </w:rPr>
        <w:t>Прдп299-23-20800057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   главы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</w:t>
      </w:r>
      <w:r w:rsidR="0045408E">
        <w:rPr>
          <w:rFonts w:ascii="Times New Roman" w:hAnsi="Times New Roman" w:cs="Times New Roman"/>
          <w:sz w:val="28"/>
          <w:szCs w:val="28"/>
        </w:rPr>
        <w:t>ки Башкортостан №17 от 15.02.20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23 рассмотрен с участием заместителя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Г.Д.Аслямовой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отменено  в связи с    несоответствием с действующим законодательством,  и принято постановление №33-1  от  22 мая 2023  года </w:t>
      </w:r>
      <w:r w:rsidRPr="005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целевой долгосрочной программы «Энергосбережение и повышение энергетической эффективности в сельском поселении </w:t>
      </w:r>
      <w:proofErr w:type="spellStart"/>
      <w:r w:rsidRPr="00551B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5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5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2023-2027 годы»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</w:p>
    <w:p w:rsidR="00551BAD" w:rsidRDefault="00551BAD" w:rsidP="00551B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BAD" w:rsidRPr="007F1D34" w:rsidRDefault="00551BAD" w:rsidP="00551B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прилагается.</w:t>
      </w: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AD" w:rsidRDefault="00551BAD" w:rsidP="00551B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Р.Т.Загитов</w:t>
      </w:r>
      <w:proofErr w:type="spellEnd"/>
    </w:p>
    <w:p w:rsidR="004D33C4" w:rsidRDefault="004D33C4"/>
    <w:sectPr w:rsidR="004D33C4" w:rsidSect="00551BA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A56"/>
    <w:multiLevelType w:val="hybridMultilevel"/>
    <w:tmpl w:val="21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8"/>
    <w:rsid w:val="000E52F5"/>
    <w:rsid w:val="0045408E"/>
    <w:rsid w:val="004A38D1"/>
    <w:rsid w:val="004D33C4"/>
    <w:rsid w:val="00551BAD"/>
    <w:rsid w:val="005728C3"/>
    <w:rsid w:val="00793448"/>
    <w:rsid w:val="009B0BC9"/>
    <w:rsid w:val="00C848F6"/>
    <w:rsid w:val="00F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7180"/>
  <w15:chartTrackingRefBased/>
  <w15:docId w15:val="{A67E80FF-CB34-4654-B804-4FADF8D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8D1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A3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4A38D1"/>
    <w:pPr>
      <w:keepNext w:val="0"/>
      <w:keepLines w:val="0"/>
      <w:numPr>
        <w:ilvl w:val="2"/>
        <w:numId w:val="1"/>
      </w:numPr>
      <w:tabs>
        <w:tab w:val="num" w:pos="360"/>
      </w:tabs>
      <w:spacing w:before="0" w:line="240" w:lineRule="auto"/>
      <w:ind w:left="2520" w:firstLine="0"/>
      <w:jc w:val="both"/>
    </w:pPr>
    <w:rPr>
      <w:rFonts w:ascii="Calibri" w:eastAsia="Times New Roman" w:hAnsi="Calibri" w:cs="Times New Roman"/>
      <w:b/>
      <w:color w:val="auto"/>
      <w:sz w:val="28"/>
      <w:szCs w:val="28"/>
    </w:rPr>
  </w:style>
  <w:style w:type="paragraph" w:customStyle="1" w:styleId="3">
    <w:name w:val="3"/>
    <w:basedOn w:val="a"/>
    <w:rsid w:val="004A38D1"/>
    <w:pPr>
      <w:numPr>
        <w:ilvl w:val="0"/>
      </w:numPr>
      <w:tabs>
        <w:tab w:val="num" w:pos="360"/>
      </w:tabs>
      <w:ind w:left="52" w:firstLine="0"/>
    </w:pPr>
    <w:rPr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4A3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link w:val="a5"/>
    <w:uiPriority w:val="99"/>
    <w:qFormat/>
    <w:rsid w:val="00551BAD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51BAD"/>
  </w:style>
  <w:style w:type="paragraph" w:styleId="a6">
    <w:name w:val="Balloon Text"/>
    <w:basedOn w:val="a0"/>
    <w:link w:val="a7"/>
    <w:uiPriority w:val="99"/>
    <w:semiHidden/>
    <w:unhideWhenUsed/>
    <w:rsid w:val="0045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5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USER1</cp:lastModifiedBy>
  <cp:revision>2</cp:revision>
  <cp:lastPrinted>2023-05-30T06:39:00Z</cp:lastPrinted>
  <dcterms:created xsi:type="dcterms:W3CDTF">2023-05-30T06:57:00Z</dcterms:created>
  <dcterms:modified xsi:type="dcterms:W3CDTF">2023-05-30T06:57:00Z</dcterms:modified>
</cp:coreProperties>
</file>