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2D0843" w:rsidRPr="00094F15" w:rsidTr="00116246">
        <w:tc>
          <w:tcPr>
            <w:tcW w:w="4820" w:type="dxa"/>
            <w:hideMark/>
          </w:tcPr>
          <w:p w:rsidR="002D0843" w:rsidRPr="00094F15" w:rsidRDefault="002D0843" w:rsidP="00116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5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2D0843" w:rsidRPr="00094F15" w:rsidRDefault="002D0843" w:rsidP="00116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15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094F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094F15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2D0843" w:rsidRPr="00094F15" w:rsidRDefault="002D0843" w:rsidP="001162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94F15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94F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2D0843" w:rsidRPr="00094F15" w:rsidRDefault="002D0843" w:rsidP="00116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94F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2D0843" w:rsidRPr="00094F15" w:rsidRDefault="002D0843" w:rsidP="00116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94F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2D0843" w:rsidRPr="00094F15" w:rsidRDefault="002D0843" w:rsidP="001162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94F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2D0843" w:rsidRPr="00094F15" w:rsidRDefault="002D0843" w:rsidP="0011624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94F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СОВЕТЫ</w:t>
            </w:r>
          </w:p>
          <w:p w:rsidR="002D0843" w:rsidRPr="00094F15" w:rsidRDefault="002D0843" w:rsidP="00116246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4F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a-RU"/>
              </w:rPr>
              <w:t xml:space="preserve">         </w:t>
            </w:r>
          </w:p>
        </w:tc>
        <w:tc>
          <w:tcPr>
            <w:tcW w:w="1701" w:type="dxa"/>
          </w:tcPr>
          <w:p w:rsidR="002D0843" w:rsidRPr="00094F15" w:rsidRDefault="002D0843" w:rsidP="00116246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04EE9" wp14:editId="24D01192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D0843" w:rsidRPr="00094F15" w:rsidRDefault="002D0843" w:rsidP="0011624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2D0843" w:rsidRPr="00094F15" w:rsidRDefault="002D0843" w:rsidP="00116246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D0843" w:rsidRPr="00094F15" w:rsidRDefault="002D0843" w:rsidP="0011624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2D0843" w:rsidRPr="00094F15" w:rsidRDefault="002D0843" w:rsidP="0011624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2D0843" w:rsidRPr="00094F15" w:rsidRDefault="002D0843" w:rsidP="0011624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D0843" w:rsidRPr="00094F15" w:rsidRDefault="002D0843" w:rsidP="0011624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2D0843" w:rsidRPr="00094F15" w:rsidRDefault="002D0843" w:rsidP="0011624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D0843" w:rsidRPr="00094F15" w:rsidRDefault="002D0843" w:rsidP="00116246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a-RU"/>
              </w:rPr>
            </w:pPr>
            <w:r w:rsidRPr="00094F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2D0843" w:rsidRPr="00094F15" w:rsidRDefault="002D0843" w:rsidP="002D0843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4F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</w:t>
      </w:r>
    </w:p>
    <w:p w:rsidR="002D0843" w:rsidRPr="00087907" w:rsidRDefault="002D0843" w:rsidP="002D0843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                                                                                                                  РЕШЕНИЕ</w:t>
      </w:r>
    </w:p>
    <w:p w:rsidR="002D0843" w:rsidRPr="00087907" w:rsidRDefault="002D0843" w:rsidP="002D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 2022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proofErr w:type="gram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 года</w:t>
      </w:r>
      <w:proofErr w:type="gramEnd"/>
    </w:p>
    <w:p w:rsidR="002D0843" w:rsidRPr="00087907" w:rsidRDefault="002D0843" w:rsidP="002D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Правил присвоения, изменения и аннулирования адресов объектов адресации, расположенных на территории </w:t>
      </w:r>
      <w:proofErr w:type="gramStart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 поселения</w:t>
      </w:r>
      <w:proofErr w:type="gramEnd"/>
      <w:r w:rsidRPr="0009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Урьядинский</w:t>
      </w:r>
      <w:proofErr w:type="spellEnd"/>
      <w:r w:rsidRPr="0009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Мишкинский</w:t>
      </w:r>
      <w:proofErr w:type="spellEnd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 Башкортостан</w:t>
      </w:r>
    </w:p>
    <w:p w:rsidR="002D0843" w:rsidRPr="00087907" w:rsidRDefault="002D0843" w:rsidP="002D0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установления единых правил присвоения, изменения и аннулирования адресов объектов адресации, расположенных на территории сельского поселения</w:t>
      </w:r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Урьядинский</w:t>
      </w:r>
      <w:proofErr w:type="spellEnd"/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Башкортостан, руководствуясь статьями 7, 43 Федерального закона от 06 октября 2003 г. № 131-ФЗ «Об общих принципах организации местного самоуправления в Российской Федерации», 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Совет сельского поселения</w:t>
      </w:r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Урьядинский</w:t>
      </w:r>
      <w:proofErr w:type="spellEnd"/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двадцать восьмого созыва </w:t>
      </w:r>
      <w:r w:rsidRPr="00087907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решил</w:t>
      </w:r>
      <w:r w:rsidRPr="00087907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прилагаемые Правила присвоения, изменения и аннулирования адресов объектов адресации, расположенных </w:t>
      </w:r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</w:t>
      </w:r>
      <w:proofErr w:type="gramStart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 поселения</w:t>
      </w:r>
      <w:proofErr w:type="gramEnd"/>
      <w:r w:rsidRPr="0009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Урьядинский</w:t>
      </w:r>
      <w:proofErr w:type="spellEnd"/>
      <w:r w:rsidRPr="0009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Мишкинский</w:t>
      </w:r>
      <w:proofErr w:type="spellEnd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 Башкортостан</w:t>
      </w:r>
      <w:r w:rsidRPr="000879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Возложить функцию присвоения, изменения и аннулирования адресов объектов адресации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администрацию сельского поселения</w:t>
      </w:r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Урьядинский</w:t>
      </w:r>
      <w:proofErr w:type="spellEnd"/>
      <w:r w:rsidRPr="0009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Мишкинский</w:t>
      </w:r>
      <w:proofErr w:type="spellEnd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 Башкортостан.</w:t>
      </w: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Урьядинский</w:t>
      </w:r>
      <w:proofErr w:type="spellEnd"/>
      <w:r w:rsidRPr="0009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Мишкинский</w:t>
      </w:r>
      <w:proofErr w:type="spellEnd"/>
      <w:r w:rsidRPr="000879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 Башкортостан</w:t>
      </w: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(Приложение №2).</w:t>
      </w:r>
    </w:p>
    <w:p w:rsidR="002D0843" w:rsidRPr="00087907" w:rsidRDefault="002D0843" w:rsidP="002D08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</w:t>
      </w: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обнародовать на информационном стенде в здании администрации сельского поселения</w:t>
      </w:r>
      <w:r w:rsidRPr="0009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Урьядинский</w:t>
      </w:r>
      <w:proofErr w:type="spellEnd"/>
      <w:r w:rsidRPr="0009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по адресу: </w:t>
      </w:r>
      <w:r w:rsidRPr="00094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д.Урьяды,ул.Фатхинурова,22</w:t>
      </w: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разместить </w:t>
      </w:r>
      <w:r w:rsidRPr="00087907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087907">
        <w:rPr>
          <w:rFonts w:ascii="Times New Roman" w:eastAsia="Calibri" w:hAnsi="Times New Roman" w:cs="Times New Roman"/>
          <w:sz w:val="24"/>
          <w:szCs w:val="24"/>
        </w:rPr>
        <w:t>Мишкинский</w:t>
      </w:r>
      <w:proofErr w:type="spellEnd"/>
      <w:r w:rsidRPr="0008790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hyperlink r:id="rId5" w:history="1">
        <w:r w:rsidRPr="00094F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https://mishkan.ru</w:t>
        </w:r>
      </w:hyperlink>
      <w:r w:rsidRPr="0008790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hi-IN"/>
        </w:rPr>
        <w:t xml:space="preserve"> в разделе поселения -</w:t>
      </w:r>
      <w:proofErr w:type="spellStart"/>
      <w:r w:rsidRPr="00094F1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hi-IN"/>
        </w:rPr>
        <w:t>Урьядинский</w:t>
      </w:r>
      <w:proofErr w:type="spellEnd"/>
      <w:r w:rsidRPr="00094F15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hi-IN"/>
        </w:rPr>
        <w:t xml:space="preserve"> </w:t>
      </w:r>
      <w:r w:rsidRPr="0008790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hi-IN"/>
        </w:rPr>
        <w:t>.</w:t>
      </w:r>
    </w:p>
    <w:p w:rsidR="002D0843" w:rsidRPr="00087907" w:rsidRDefault="002D0843" w:rsidP="002D0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решения возложить на постоянную комиссию Совета по развитию сельского хозяйства, предпринимательства, земельным вопросам, благоустройству и экологи.</w:t>
      </w:r>
    </w:p>
    <w:tbl>
      <w:tblPr>
        <w:tblpPr w:leftFromText="180" w:rightFromText="180" w:vertAnchor="text" w:tblpX="5040" w:tblpY="1"/>
        <w:tblOverlap w:val="never"/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2D0843" w:rsidRPr="00087907" w:rsidTr="00116246">
        <w:tc>
          <w:tcPr>
            <w:tcW w:w="4926" w:type="dxa"/>
          </w:tcPr>
          <w:p w:rsidR="002D0843" w:rsidRPr="00087907" w:rsidRDefault="002D0843" w:rsidP="0011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Pr="00087907" w:rsidRDefault="002D0843" w:rsidP="0011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Pr="00087907" w:rsidRDefault="002D0843" w:rsidP="0011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Pr="00087907" w:rsidRDefault="002D0843" w:rsidP="00116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Р.Т.Загитов</w:t>
            </w:r>
            <w:proofErr w:type="spellEnd"/>
          </w:p>
        </w:tc>
        <w:tc>
          <w:tcPr>
            <w:tcW w:w="4927" w:type="dxa"/>
          </w:tcPr>
          <w:p w:rsidR="002D0843" w:rsidRPr="00087907" w:rsidRDefault="002D0843" w:rsidP="001162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Pr="00087907" w:rsidRDefault="002D0843" w:rsidP="001162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843" w:rsidRPr="00087907" w:rsidRDefault="002D0843" w:rsidP="002D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2D0843" w:rsidRPr="00087907" w:rsidRDefault="002D0843" w:rsidP="002D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2D0843" w:rsidRPr="00087907" w:rsidTr="00116246">
        <w:tc>
          <w:tcPr>
            <w:tcW w:w="4359" w:type="dxa"/>
          </w:tcPr>
          <w:p w:rsidR="002D0843" w:rsidRPr="00087907" w:rsidRDefault="002D0843" w:rsidP="00116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D0843" w:rsidRPr="00087907" w:rsidRDefault="002D0843" w:rsidP="0011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 </w:t>
            </w:r>
          </w:p>
          <w:p w:rsidR="002D0843" w:rsidRPr="00087907" w:rsidRDefault="002D0843" w:rsidP="0011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  <w:proofErr w:type="spellStart"/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D0843" w:rsidRPr="00087907" w:rsidRDefault="002D0843" w:rsidP="0011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D0843" w:rsidRPr="00087907" w:rsidRDefault="002D0843" w:rsidP="00116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апреля 2022 г. № </w:t>
            </w: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</w:tbl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присвоения, изменения и аннулирования адресов объектов адресации, расположенных на территории</w:t>
      </w:r>
      <w:r w:rsidRPr="0008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8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 поселения</w:t>
      </w:r>
      <w:proofErr w:type="gramEnd"/>
      <w:r w:rsidRPr="00094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4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Урьядинский</w:t>
      </w:r>
      <w:proofErr w:type="spellEnd"/>
      <w:r w:rsidRPr="00094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Мишкинский</w:t>
      </w:r>
      <w:proofErr w:type="spellEnd"/>
      <w:r w:rsidRPr="0008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 Башкортостан</w:t>
      </w: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Правила присвоения, изменения и аннулирования адресов объектов адресации, расположенных на территории </w:t>
      </w:r>
      <w:r w:rsidRPr="0008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 поселения</w:t>
      </w:r>
      <w:r w:rsidRPr="00094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4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Урьядинский</w:t>
      </w:r>
      <w:proofErr w:type="spellEnd"/>
      <w:r w:rsidRPr="00094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Мишкинский</w:t>
      </w:r>
      <w:proofErr w:type="spellEnd"/>
      <w:r w:rsidRPr="0008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08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(далее - Правила) разработаны в соответствии с Федеральным законом от 06 октября 2003 г. № 131-ФЗ «Об общих принципах организации местного самоуправления в Российской Федерации», Федеральным законом от 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 Российской Федерации», постановлением Правительства Российской Федерации от 19 ноября 2014 г. № 1221 «Об утверждении Правил присвоения, изменения и аннулирования адресов»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Задачами настоящих Правил являются: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достоверности, полноты и актуальности сведений об адресах объектов адресации, содержащихся в Государственном адресном реестре (далее – ГАР);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содержащихся в ГАР сведений об адресах.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лицом является собственник объекта адресации или лицо, обладающее одним из следующих вещных прав на объект адресации: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право хозяйственного ведения;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право оперативного управления;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право пожизненно наследуемого владения;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право постоянного (бессрочного) пользования.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принятым в установленном законодательством Российской Федерации порядке, решением общего собрания указанных собственников.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2D0843" w:rsidRPr="00087907" w:rsidRDefault="002D0843" w:rsidP="002D08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</w:t>
      </w:r>
      <w:r w:rsidRPr="000879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средствах массовой информации и на сайте: </w:t>
      </w:r>
      <w:r w:rsidRPr="0008790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http://mishkan.ru.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Объектом адресации признается объект недвижимости, расположенный на землях с установленной категорией «Земли населенных пунктов»: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объект земельных отношений - часть поверхности земли, границы которой описаны и удостоверены в установленном порядке;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 строительства, представляющий собой объемную строительную систему, имеющую надземную и (или) подземную части, включающую в </w:t>
      </w:r>
      <w:proofErr w:type="gram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 помещения</w:t>
      </w:r>
      <w:proofErr w:type="gram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сети инженерно-технического обеспечения и системы инженерно-технического обеспечения и предназначенное для проживания и (или) деятельности людей, размещения производства, хранения продукции или содержания животных;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отдельно построенное здание, дом, состоящие из одной или нескольких частей как одно целое, а также служебные строения;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сооружение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домовладение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принадлежащих гражданину на праве частной собственности жилого дома и подсобных построек, расположенных на земельном участке;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жилой дом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отдельно стоящий жилой дом с количеством этажей не более чем три, предназначенный для проживания одной семьи;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многоквартирный жилой дом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помещение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 Пространство под навесом и пространство, ограниченное сетчатыми или решетчатыми ограждающими конструкциями, не являются помещениями;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proofErr w:type="spellStart"/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</w:t>
      </w:r>
      <w:proofErr w:type="spellEnd"/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-место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сельского поселения. 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понятия, используемые в Правилах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настоящих Правил используются следующие основные понятия: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Государственный адресный реестр (ГАР)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государственный информационный ресурс, содержащий сведения об адресах;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Федеральная информационная адресная система (ФИАС)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федеральная государственная информационная система, обеспечивающая формирование, ведение и использование государственного адресного реестра;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Муниципальный адресный реестр (МАР)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действовавший до вступления в силу Федеральным законом от 28 декабря 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Объект адресации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объект недвижимости (земельный участок, здание, сооружение, строение, помещение,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-место), расположенные на землях населенных пунктов;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Адрес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Структура адреса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последовательность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адреса в зависимости от типа объекта недвижимости;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Реквизит адреса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часть адреса, описывающая местоположение объекта адресации на территории;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Назначение объекта недвижимости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дополнительный реквизит объекта адресации, указывающий его принадлежность к жилому, торговому (коммерческому) или промышленному виду деятельности;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Адресная справка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правовой акт, подтверждающий предварительный адрес, существующий адрес и т.п.;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Регистрация адреса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Аннулирование адреса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совокупность действий по исключению записи из ГАР;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Нормализация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приведение адреса объекта адресации в соответствие с требованиями действующего законодательства;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Дежурный адресный план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специальный цифровой план территории, содержащий информацию о пространственном расположении объектов недвижимости и их адресов.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Оператор ФИАС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Организационное взаимодействие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Структурное взаимодействие между уполномоченными лицами, ответственными за присвоение адресов, с уполномоченными органами - 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осуществляется согласно действующего федерально законодательства.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полномочий и обязанностей при ведении ГАР на территории муниципального образования утверждается решением </w:t>
      </w:r>
      <w:proofErr w:type="gram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08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proofErr w:type="gramEnd"/>
      <w:r w:rsidRPr="0008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поселения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городского округа с указанием примерных временных периодов осуществляются согласно, решения Главы сельского поселения в соответствии с федеральным законодательством. </w:t>
      </w:r>
    </w:p>
    <w:p w:rsidR="002D0843" w:rsidRPr="002D0843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Информационно-консультационное сопровождение ведения ГАР на территории муниципального образования 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</w:t>
      </w:r>
      <w:r w:rsidRPr="002D0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Соглашения о взаимодействии между Администрацией муниципального района </w:t>
      </w:r>
      <w:proofErr w:type="spellStart"/>
      <w:r w:rsidRPr="002D0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Мишкинский</w:t>
      </w:r>
      <w:proofErr w:type="spellEnd"/>
      <w:r w:rsidRPr="002D0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адреса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Адрес объекта адресации выполняет следующие функции: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Идентификация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Обозначение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8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Пространственная привязка объекта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перехода к нормализованным адресам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 443-ФЗ и даты принятия настоящих Правил (далее - Нормализация адресов):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размещаются ранее не внесенные в ГАР сведений об адресах, присвоенных объектам адресации до дня вступления в законную силу ФЗ № 443-ФЗ.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Вопросами нормализации адресов являются: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соответствие расположения объекта адресации землям категории «Земли населенных пунктов» и границам сельского поселения;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сельского поселения;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структуры; о присвоении, изменении, аннулировании наименовании элементов улично-дорожной сети.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Мероприятия по нормализации адресов включают в себя: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сбор сведений об объектах адресации в границах сельского поселения;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документов территориального планирования, Правил землепользования и застройки</w:t>
      </w:r>
      <w:r w:rsidRPr="000879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сокращенного наименования (при наличии);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имеющиеся альтернативные наименования;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адресообразующего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элементах, а также сведений об адресах и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 результатам Нормализации уполномоченным </w:t>
      </w:r>
      <w:proofErr w:type="gram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 формируется</w:t>
      </w:r>
      <w:proofErr w:type="gram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соответствии либо несоответствии адресов объектов адресации.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Сформированное решение утверждается главой сельского поселения.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случае выявления наименований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адресообразующего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внесение изменений в сведения ГАР с использованием ФИАС по сельскому поселению.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сельского поселения.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Уполномоченным </w:t>
      </w:r>
      <w:proofErr w:type="gram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 на</w:t>
      </w:r>
      <w:proofErr w:type="gram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Правила адресации объектов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Адресация объектов производится в следующих случаях: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земельных участков;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права собственности на объекты недвижимости;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вида разрешенного использования объектов недвижимости;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разделении имущественных комплексов и других объектов адресации на отдельные части или самостоятельные объекты;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объединении объектов недвижимости в единый комплекс;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уточнении адреса объектов недвижимости;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в соответствии с действующим законодательством, с</w:t>
      </w:r>
      <w:r w:rsidRPr="000879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одержание подраздела  «Требования к  зданиям (сооружениям) и помещениям, в которых предоставляется муниципальная услуга» будет приведено в соответствии с положениями абзацев 17. 21 статьи 15 Федерального закона «О социальной защите инвалидов в Российской Федерации» (в части организации парковок для инвалидов) и положениями пункта 7 статьи 15 Федерального закона «О социальной защите инвалидов в Российской Федерации» о допуске собаки-проводника на объекты (здания, помещения).              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пристройка имеет обособленные несущие конструкции и удовлетворяет определению термина «здание», пристройка может считаться зданием, расположенным вплотную к другому зданию.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производится адресация в отношении: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в зданиях, пристроек к зданиям;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временных строений и сооружений: киосков, теплиц, парников, навесов и других подобных построек, не относящихся к объектам недвижимости;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вспомогательного назначения (гаражей,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сараев, бань, летней кухни, иных надворных построек), расположенных в </w:t>
      </w:r>
      <w:proofErr w:type="gram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 домовладении</w:t>
      </w:r>
      <w:proofErr w:type="gram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предназначенных для обслуживания основного объекта (жилого дома), связанных с ним общим назначением.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акта присвоения адреса объекту адресации производится главой сельского поселения.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административным регламентом предоставления муниципальной услуги «Присвоение и аннулирование адресов объектам адресации» сельского поселения.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Присвоение адресов производится на основании обращения правообладателя объекта адресации и включает в себя следующие работы: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экспертиза представленных заявителем документов;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территории объекта адресации с выездом на место и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оформление, утверждение, регистрация и выдача адресных документов заявителю с занесением соответствующей информации в ГАР и Дежурный адресный план.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Структура адреса устанавливается в соответствии с </w:t>
      </w: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 присвоения, изменения и аннулирования адресов, </w:t>
      </w:r>
      <w:proofErr w:type="gramStart"/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 постановлением</w:t>
      </w:r>
      <w:proofErr w:type="gramEnd"/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19 ноября 2014 г. № 1221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– предварительный и постоянный (статус адреса).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6.5.1. Предварительный адрес присваивается вновь формируемым земельным участкам.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предварительного адреса объекту адресации подтверждается Справкой о предварительной адресации объекта адресации.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6.5.2. Постоянный адрес присваивается существующим объектам адресации.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Присвоение постоянного адреса объекту адресации подтверждается </w:t>
      </w:r>
      <w:proofErr w:type="gram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о</w:t>
      </w:r>
      <w:proofErr w:type="gram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присвоении адреса объекту адресации.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Аннулирование адреса объекта адресации производится в следующих случаях: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(разрушение) здания, сооружения, строения;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земельного участка с государственного кадастрового учета;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муниципального образования;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заявителем недостоверных или заведомо ложных сведений об объекте недвижимости (документов).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адреса объекта адресации утверждается Постановлением об аннулировании адреса объекта недвижимости.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Аннулированные адреса объектов адресации могут повторно использоваться при присвоении адреса.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Изменение адреса объекта адресации производится в следующих случаях: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переименования элементов улично-дорожной сети;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разделения объектов недвижимости на самостоятельные объекты;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упорядочение застройки территории;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адресам, присвоенным соседним объектам адресации в установленном настоящими Правилами порядке.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Подтверждение адреса объекта адресации на текущий момент осуществляется выдачей Справки об адресе объекта адресации.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Администрация муниципального </w:t>
      </w:r>
      <w:proofErr w:type="gram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представляет</w:t>
      </w:r>
      <w:proofErr w:type="gram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урегулирования </w:t>
      </w:r>
      <w:proofErr w:type="gramStart"/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споров</w:t>
      </w:r>
      <w:proofErr w:type="gramEnd"/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возникающих в ходе реализации настоящих Правил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действующим законодательством и административным регламентом рассмотрения обращений граждан.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 итогам рассмотрения заявления орган, уполномоченный на осуществление адресации, направляет мотивированный ответ заявителю, </w:t>
      </w:r>
      <w:proofErr w:type="gram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proofErr w:type="gram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заявлении.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Настоящие Правила вступают в силу с момента утверждения Советом сельского </w:t>
      </w:r>
      <w:proofErr w:type="spellStart"/>
      <w:proofErr w:type="gram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Урьядинский</w:t>
      </w:r>
      <w:proofErr w:type="spellEnd"/>
      <w:r w:rsidRPr="0009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</w:t>
      </w:r>
      <w:proofErr w:type="spellEnd"/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Все изменения и дополнения в настоящие Правила в установленном порядке могут быть внесены </w:t>
      </w:r>
      <w:r w:rsidRPr="000879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инициативе органов местного самоуправления муниципального образования. </w:t>
      </w:r>
    </w:p>
    <w:p w:rsidR="002D0843" w:rsidRPr="00087907" w:rsidRDefault="002D0843" w:rsidP="002D0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900"/>
      </w:tblGrid>
      <w:tr w:rsidR="002D0843" w:rsidRPr="00087907" w:rsidTr="00116246">
        <w:tc>
          <w:tcPr>
            <w:tcW w:w="6060" w:type="dxa"/>
          </w:tcPr>
          <w:p w:rsidR="002D0843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843" w:rsidRPr="00087907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</w:t>
            </w:r>
          </w:p>
          <w:p w:rsidR="002D0843" w:rsidRPr="00087907" w:rsidRDefault="002D0843" w:rsidP="00116246">
            <w:pPr>
              <w:spacing w:after="0" w:line="240" w:lineRule="auto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сельского поселения</w:t>
            </w: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Урьядинский</w:t>
            </w:r>
            <w:proofErr w:type="spellEnd"/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 от «28</w:t>
            </w:r>
            <w:r w:rsidRPr="000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9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2022 г. №229</w:t>
            </w:r>
          </w:p>
        </w:tc>
      </w:tr>
    </w:tbl>
    <w:p w:rsidR="002D0843" w:rsidRPr="00087907" w:rsidRDefault="002D0843" w:rsidP="002D0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адресации в границах сельского поселения</w:t>
      </w: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843" w:rsidRPr="00087907" w:rsidRDefault="002D0843" w:rsidP="002D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91"/>
        <w:gridCol w:w="1869"/>
        <w:gridCol w:w="1869"/>
        <w:gridCol w:w="1930"/>
      </w:tblGrid>
      <w:tr w:rsidR="002D0843" w:rsidRPr="00087907" w:rsidTr="00116246">
        <w:tc>
          <w:tcPr>
            <w:tcW w:w="846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1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 элемента</w:t>
            </w: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элемента</w:t>
            </w: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(географическое местоположение и иное)</w:t>
            </w:r>
          </w:p>
        </w:tc>
      </w:tr>
      <w:tr w:rsidR="002D0843" w:rsidRPr="00087907" w:rsidTr="00116246">
        <w:tc>
          <w:tcPr>
            <w:tcW w:w="846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43" w:rsidRPr="00087907" w:rsidTr="00116246">
        <w:tc>
          <w:tcPr>
            <w:tcW w:w="846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43" w:rsidRPr="00087907" w:rsidTr="00116246">
        <w:tc>
          <w:tcPr>
            <w:tcW w:w="846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43" w:rsidRPr="00087907" w:rsidTr="00116246">
        <w:tc>
          <w:tcPr>
            <w:tcW w:w="846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2D0843" w:rsidRPr="00087907" w:rsidRDefault="002D0843" w:rsidP="00116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3B87" w:rsidRDefault="00373B87"/>
    <w:sectPr w:rsidR="00373B87" w:rsidSect="002D0843">
      <w:pgSz w:w="11906" w:h="16838"/>
      <w:pgMar w:top="73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5B"/>
    <w:rsid w:val="002D0843"/>
    <w:rsid w:val="00373B87"/>
    <w:rsid w:val="007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473B"/>
  <w15:chartTrackingRefBased/>
  <w15:docId w15:val="{82129BF5-C9BC-4900-979E-3B6105B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2022-06-10T05:12:00Z</dcterms:created>
  <dcterms:modified xsi:type="dcterms:W3CDTF">2022-06-10T05:12:00Z</dcterms:modified>
</cp:coreProperties>
</file>